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E9" w:rsidRDefault="00A24578">
      <w:pPr>
        <w:tabs>
          <w:tab w:val="left" w:pos="4610"/>
          <w:tab w:val="left" w:pos="8930"/>
        </w:tabs>
        <w:ind w:left="116"/>
        <w:rPr>
          <w:sz w:val="20"/>
        </w:rPr>
      </w:pPr>
      <w:bookmarkStart w:id="0" w:name="_GoBack"/>
      <w:bookmarkEnd w:id="0"/>
      <w:r>
        <w:rPr>
          <w:noProof/>
          <w:sz w:val="20"/>
          <w:lang w:eastAsia="tr-TR"/>
        </w:rPr>
        <w:drawing>
          <wp:inline distT="0" distB="0" distL="0" distR="0">
            <wp:extent cx="803082" cy="87464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üzelyurt-KIZ-ANADOLU-İmam-hat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57" cy="87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8A7">
        <w:rPr>
          <w:sz w:val="20"/>
        </w:rPr>
        <w:tab/>
      </w:r>
      <w:r w:rsidR="00F028A7">
        <w:rPr>
          <w:position w:val="22"/>
          <w:sz w:val="20"/>
        </w:rPr>
        <w:tab/>
      </w:r>
      <w:r w:rsidR="00F028A7">
        <w:rPr>
          <w:noProof/>
          <w:position w:val="7"/>
          <w:sz w:val="20"/>
          <w:lang w:eastAsia="tr-TR"/>
        </w:rPr>
        <w:drawing>
          <wp:inline distT="0" distB="0" distL="0" distR="0">
            <wp:extent cx="793737" cy="9372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37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E9" w:rsidRDefault="00F028A7">
      <w:pPr>
        <w:pStyle w:val="GvdeMetni"/>
        <w:spacing w:before="100"/>
        <w:ind w:left="2448" w:right="2048"/>
        <w:jc w:val="center"/>
      </w:pPr>
      <w:r>
        <w:rPr>
          <w:color w:val="FF0000"/>
        </w:rPr>
        <w:t>2020-2021 ÖĞRETİM YILI</w:t>
      </w:r>
    </w:p>
    <w:p w:rsidR="000731E9" w:rsidRDefault="00A24578">
      <w:pPr>
        <w:pStyle w:val="GvdeMetni"/>
        <w:spacing w:before="187"/>
        <w:ind w:left="2450" w:right="2048"/>
        <w:jc w:val="center"/>
      </w:pPr>
      <w:r>
        <w:rPr>
          <w:color w:val="FF0000"/>
        </w:rPr>
        <w:t xml:space="preserve">GÜZELYURT KIZ </w:t>
      </w:r>
      <w:r w:rsidR="00F028A7">
        <w:rPr>
          <w:color w:val="FF0000"/>
        </w:rPr>
        <w:t>ANADOLU İMAM HATİP LİSESİ</w:t>
      </w:r>
    </w:p>
    <w:p w:rsidR="000731E9" w:rsidRDefault="00F028A7">
      <w:pPr>
        <w:pStyle w:val="GvdeMetni"/>
        <w:spacing w:before="184" w:line="379" w:lineRule="auto"/>
        <w:ind w:left="2151" w:right="1738" w:firstLine="1018"/>
      </w:pPr>
      <w:r>
        <w:rPr>
          <w:color w:val="FF0000"/>
        </w:rPr>
        <w:t>(Fen ve Sosyal Bilimler Proje Okulu) “ÜNİVERSİTEYE DOĞRU HEDEF 2021” PROJESİ</w:t>
      </w:r>
    </w:p>
    <w:p w:rsidR="000731E9" w:rsidRDefault="00F028A7">
      <w:pPr>
        <w:pStyle w:val="GvdeMetni"/>
        <w:spacing w:line="320" w:lineRule="exact"/>
        <w:ind w:left="3904"/>
      </w:pPr>
      <w:r>
        <w:rPr>
          <w:noProof/>
          <w:lang w:eastAsia="tr-TR"/>
        </w:rPr>
        <w:drawing>
          <wp:anchor distT="0" distB="0" distL="0" distR="0" simplePos="0" relativeHeight="487492096" behindDoc="1" locked="0" layoutInCell="1" allowOverlap="1">
            <wp:simplePos x="0" y="0"/>
            <wp:positionH relativeFrom="page">
              <wp:posOffset>912494</wp:posOffset>
            </wp:positionH>
            <wp:positionV relativeFrom="paragraph">
              <wp:posOffset>211818</wp:posOffset>
            </wp:positionV>
            <wp:extent cx="5735320" cy="515810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YILLIK EYLEM PLAN</w:t>
      </w:r>
    </w:p>
    <w:p w:rsidR="000731E9" w:rsidRDefault="000731E9">
      <w:pPr>
        <w:pStyle w:val="GvdeMetni"/>
        <w:spacing w:before="5"/>
        <w:rPr>
          <w:sz w:val="16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5"/>
      </w:tblGrid>
      <w:tr w:rsidR="000731E9">
        <w:trPr>
          <w:trHeight w:val="1382"/>
        </w:trPr>
        <w:tc>
          <w:tcPr>
            <w:tcW w:w="989" w:type="dxa"/>
          </w:tcPr>
          <w:p w:rsidR="000731E9" w:rsidRDefault="000731E9">
            <w:pPr>
              <w:pStyle w:val="TableParagraph"/>
              <w:spacing w:before="10"/>
              <w:ind w:left="0" w:firstLine="0"/>
              <w:rPr>
                <w:b/>
                <w:sz w:val="23"/>
              </w:rPr>
            </w:pPr>
          </w:p>
          <w:p w:rsidR="000731E9" w:rsidRDefault="00F028A7">
            <w:pPr>
              <w:pStyle w:val="TableParagraph"/>
              <w:ind w:left="321" w:firstLine="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AY</w:t>
            </w:r>
          </w:p>
        </w:tc>
        <w:tc>
          <w:tcPr>
            <w:tcW w:w="8505" w:type="dxa"/>
          </w:tcPr>
          <w:p w:rsidR="000731E9" w:rsidRDefault="000731E9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0731E9" w:rsidRDefault="000731E9">
            <w:pPr>
              <w:pStyle w:val="TableParagraph"/>
              <w:spacing w:before="10"/>
              <w:ind w:left="0" w:firstLine="0"/>
              <w:rPr>
                <w:b/>
                <w:sz w:val="21"/>
              </w:rPr>
            </w:pPr>
          </w:p>
          <w:p w:rsidR="000731E9" w:rsidRDefault="00F028A7">
            <w:pPr>
              <w:pStyle w:val="TableParagraph"/>
              <w:ind w:left="2607" w:right="2600" w:firstLine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YAPILACAK FAALİYETLER</w:t>
            </w:r>
          </w:p>
        </w:tc>
      </w:tr>
      <w:tr w:rsidR="000731E9">
        <w:trPr>
          <w:trHeight w:val="5519"/>
        </w:trPr>
        <w:tc>
          <w:tcPr>
            <w:tcW w:w="989" w:type="dxa"/>
            <w:textDirection w:val="btLr"/>
          </w:tcPr>
          <w:p w:rsidR="000731E9" w:rsidRDefault="00F028A7">
            <w:pPr>
              <w:pStyle w:val="TableParagraph"/>
              <w:spacing w:before="109"/>
              <w:ind w:left="2408" w:right="2403" w:firstLine="0"/>
              <w:jc w:val="center"/>
              <w:rPr>
                <w:b/>
                <w:sz w:val="24"/>
              </w:rPr>
            </w:pPr>
            <w:r>
              <w:rPr>
                <w:b/>
                <w:color w:val="4471C4"/>
                <w:sz w:val="24"/>
              </w:rPr>
              <w:t>EKİM</w:t>
            </w:r>
          </w:p>
        </w:tc>
        <w:tc>
          <w:tcPr>
            <w:tcW w:w="8505" w:type="dxa"/>
          </w:tcPr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73" w:lineRule="exact"/>
              <w:ind w:hanging="361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b/>
                <w:color w:val="4471C4"/>
                <w:sz w:val="24"/>
              </w:rPr>
              <w:t>“Hedef 2021” projesinin okul öğretmenlerine</w:t>
            </w:r>
            <w:r>
              <w:rPr>
                <w:b/>
                <w:color w:val="4471C4"/>
                <w:spacing w:val="-3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tanıtılması.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943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b/>
                <w:color w:val="4471C4"/>
                <w:sz w:val="24"/>
              </w:rPr>
              <w:t>Akademik Takip Komisyonunun Oluşturulması ve ilk toplantının yapılması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b/>
                <w:color w:val="4471C4"/>
                <w:sz w:val="24"/>
              </w:rPr>
              <w:t>Okul Hedef 2021 logosu yapılması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b/>
                <w:color w:val="4471C4"/>
                <w:sz w:val="24"/>
              </w:rPr>
              <w:t>Hedef 2021 tanıtım afişi</w:t>
            </w:r>
            <w:r>
              <w:rPr>
                <w:b/>
                <w:color w:val="4471C4"/>
                <w:spacing w:val="-5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hazırlanması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color w:val="4471C4"/>
                <w:spacing w:val="-60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color w:val="4471C4"/>
                <w:sz w:val="24"/>
                <w:shd w:val="clear" w:color="auto" w:fill="FFFFFF"/>
              </w:rPr>
              <w:t>Üniversite Hazırlık Programı Yıllık Eylem Planının</w:t>
            </w:r>
            <w:r>
              <w:rPr>
                <w:b/>
                <w:color w:val="4471C4"/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color w:val="4471C4"/>
                <w:sz w:val="24"/>
                <w:shd w:val="clear" w:color="auto" w:fill="FFFFFF"/>
              </w:rPr>
              <w:t>hazırlanması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478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b/>
                <w:color w:val="4471C4"/>
                <w:sz w:val="24"/>
              </w:rPr>
              <w:t>Hazırlanan Yıllık Eylem Planında belirlenen faaliyetler ile ilgili veli</w:t>
            </w:r>
            <w:r>
              <w:rPr>
                <w:b/>
                <w:color w:val="4471C4"/>
                <w:spacing w:val="-17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ve öğrencilerin “Hedef 2021” Proje toplantısında</w:t>
            </w:r>
            <w:r>
              <w:rPr>
                <w:b/>
                <w:color w:val="4471C4"/>
                <w:spacing w:val="-6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bilgilendirilmesi.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b/>
                <w:color w:val="4471C4"/>
                <w:sz w:val="24"/>
              </w:rPr>
              <w:t>2 Deneme sınavı</w:t>
            </w:r>
            <w:r>
              <w:rPr>
                <w:b/>
                <w:color w:val="4471C4"/>
                <w:spacing w:val="-2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b/>
                <w:color w:val="4471C4"/>
                <w:sz w:val="24"/>
              </w:rPr>
              <w:t>Okulun internet sitesinde Hedef2021 başlığı</w:t>
            </w:r>
            <w:r>
              <w:rPr>
                <w:b/>
                <w:color w:val="4471C4"/>
                <w:spacing w:val="-5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oluşturulması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425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b/>
                <w:color w:val="4471C4"/>
                <w:sz w:val="24"/>
              </w:rPr>
              <w:t>I. ve II. Dönem yapılacak deneme sınavları takviminin hazırlanması</w:t>
            </w:r>
            <w:r>
              <w:rPr>
                <w:b/>
                <w:color w:val="4471C4"/>
                <w:spacing w:val="-23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ve afiş haline getirilerek duyurusunun okul internet sitesinde ve sosyal medyada</w:t>
            </w:r>
            <w:r>
              <w:rPr>
                <w:b/>
                <w:color w:val="4471C4"/>
                <w:spacing w:val="-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rFonts w:ascii="Wingdings" w:hAnsi="Wingdings"/>
                <w:b/>
                <w:color w:val="4471C4"/>
                <w:sz w:val="24"/>
              </w:rPr>
            </w:pPr>
            <w:proofErr w:type="spellStart"/>
            <w:r>
              <w:rPr>
                <w:b/>
                <w:color w:val="4471C4"/>
                <w:sz w:val="24"/>
              </w:rPr>
              <w:t>Eba’dan</w:t>
            </w:r>
            <w:proofErr w:type="spellEnd"/>
            <w:r>
              <w:rPr>
                <w:b/>
                <w:color w:val="4471C4"/>
                <w:sz w:val="24"/>
              </w:rPr>
              <w:t xml:space="preserve"> yapılacak deneme sınavları takviminin öğrencilerle</w:t>
            </w:r>
            <w:r>
              <w:rPr>
                <w:b/>
                <w:color w:val="4471C4"/>
                <w:spacing w:val="-16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paylaşılması.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650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b/>
                <w:color w:val="4471C4"/>
                <w:sz w:val="24"/>
              </w:rPr>
              <w:t>Koçluk Sistemi ile ilgili kullanılacak evrakların</w:t>
            </w:r>
            <w:r>
              <w:rPr>
                <w:b/>
                <w:color w:val="4471C4"/>
                <w:spacing w:val="-18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hazırlanması.(Defter haline</w:t>
            </w:r>
            <w:r>
              <w:rPr>
                <w:b/>
                <w:color w:val="4471C4"/>
                <w:spacing w:val="-2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getirilmesi.)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b/>
                <w:color w:val="4471C4"/>
                <w:sz w:val="24"/>
              </w:rPr>
              <w:t>Koçluk Sistemi ile ilgili öğretmenlere müşavirlik</w:t>
            </w:r>
            <w:r>
              <w:rPr>
                <w:b/>
                <w:color w:val="4471C4"/>
                <w:spacing w:val="-5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rFonts w:ascii="Wingdings" w:hAnsi="Wingdings"/>
                <w:b/>
                <w:color w:val="4471C4"/>
                <w:sz w:val="24"/>
              </w:rPr>
            </w:pPr>
            <w:r>
              <w:rPr>
                <w:b/>
                <w:color w:val="4471C4"/>
                <w:sz w:val="24"/>
              </w:rPr>
              <w:t xml:space="preserve">Koçluk Sistemi’ne </w:t>
            </w:r>
            <w:proofErr w:type="gramStart"/>
            <w:r>
              <w:rPr>
                <w:b/>
                <w:color w:val="4471C4"/>
                <w:sz w:val="24"/>
              </w:rPr>
              <w:t>dahil</w:t>
            </w:r>
            <w:proofErr w:type="gramEnd"/>
            <w:r>
              <w:rPr>
                <w:b/>
                <w:color w:val="4471C4"/>
                <w:sz w:val="24"/>
              </w:rPr>
              <w:t xml:space="preserve"> olacak öğrencilerin</w:t>
            </w:r>
            <w:r>
              <w:rPr>
                <w:b/>
                <w:color w:val="4471C4"/>
                <w:spacing w:val="-5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belirlenmesi</w:t>
            </w:r>
          </w:p>
          <w:p w:rsidR="000731E9" w:rsidRDefault="00F028A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1" w:line="270" w:lineRule="atLeast"/>
              <w:ind w:right="537"/>
              <w:rPr>
                <w:rFonts w:ascii="Wingdings" w:hAnsi="Wingdings"/>
                <w:b/>
                <w:sz w:val="24"/>
              </w:rPr>
            </w:pPr>
            <w:r>
              <w:rPr>
                <w:b/>
                <w:color w:val="4471C4"/>
                <w:sz w:val="24"/>
              </w:rPr>
              <w:t>Hedef 2021 KTS Aylık Rapor girişinin proje koordinatörü</w:t>
            </w:r>
            <w:r>
              <w:rPr>
                <w:b/>
                <w:color w:val="4471C4"/>
                <w:spacing w:val="-2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tarafından yapılması.</w:t>
            </w:r>
          </w:p>
        </w:tc>
      </w:tr>
    </w:tbl>
    <w:p w:rsidR="000731E9" w:rsidRDefault="000731E9">
      <w:pPr>
        <w:spacing w:line="270" w:lineRule="atLeast"/>
        <w:rPr>
          <w:rFonts w:ascii="Wingdings" w:hAnsi="Wingdings"/>
          <w:sz w:val="24"/>
        </w:rPr>
        <w:sectPr w:rsidR="000731E9">
          <w:type w:val="continuous"/>
          <w:pgSz w:w="11910" w:h="16840"/>
          <w:pgMar w:top="240" w:right="98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5"/>
      </w:tblGrid>
      <w:tr w:rsidR="000731E9">
        <w:trPr>
          <w:trHeight w:val="4963"/>
        </w:trPr>
        <w:tc>
          <w:tcPr>
            <w:tcW w:w="989" w:type="dxa"/>
            <w:textDirection w:val="btLr"/>
          </w:tcPr>
          <w:p w:rsidR="000731E9" w:rsidRDefault="00F028A7">
            <w:pPr>
              <w:pStyle w:val="TableParagraph"/>
              <w:spacing w:before="109"/>
              <w:ind w:left="2054" w:right="2055" w:firstLine="0"/>
              <w:jc w:val="center"/>
              <w:rPr>
                <w:b/>
                <w:sz w:val="24"/>
              </w:rPr>
            </w:pPr>
            <w:r>
              <w:rPr>
                <w:b/>
                <w:color w:val="6FAC46"/>
                <w:sz w:val="24"/>
              </w:rPr>
              <w:lastRenderedPageBreak/>
              <w:t>KASIM</w:t>
            </w:r>
          </w:p>
        </w:tc>
        <w:tc>
          <w:tcPr>
            <w:tcW w:w="8505" w:type="dxa"/>
          </w:tcPr>
          <w:p w:rsidR="000731E9" w:rsidRDefault="00F028A7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ind w:right="876"/>
              <w:rPr>
                <w:b/>
                <w:sz w:val="24"/>
              </w:rPr>
            </w:pPr>
            <w:r>
              <w:rPr>
                <w:b/>
                <w:color w:val="6FAC46"/>
                <w:sz w:val="24"/>
              </w:rPr>
              <w:t>Koçluk; Öğrenci Takip dosyalarının hazırlanıp öğretmen ve öğrencilere dağıtılması Koçluk Sistemi ile öğrencilerin sınav</w:t>
            </w:r>
            <w:r>
              <w:rPr>
                <w:b/>
                <w:color w:val="6FAC46"/>
                <w:spacing w:val="-15"/>
                <w:sz w:val="24"/>
              </w:rPr>
              <w:t xml:space="preserve"> </w:t>
            </w:r>
            <w:r>
              <w:rPr>
                <w:b/>
                <w:color w:val="6FAC46"/>
                <w:sz w:val="24"/>
              </w:rPr>
              <w:t>ve çalışmalarının takibine</w:t>
            </w:r>
            <w:r>
              <w:rPr>
                <w:b/>
                <w:color w:val="6FAC46"/>
                <w:spacing w:val="-4"/>
                <w:sz w:val="24"/>
              </w:rPr>
              <w:t xml:space="preserve"> </w:t>
            </w:r>
            <w:r>
              <w:rPr>
                <w:b/>
                <w:color w:val="6FAC46"/>
                <w:sz w:val="24"/>
              </w:rPr>
              <w:t>başlanması.</w:t>
            </w:r>
          </w:p>
          <w:p w:rsidR="000731E9" w:rsidRDefault="00F028A7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ind w:hanging="361"/>
              <w:rPr>
                <w:b/>
                <w:sz w:val="24"/>
              </w:rPr>
            </w:pPr>
            <w:r>
              <w:rPr>
                <w:b/>
                <w:color w:val="6FAC46"/>
                <w:sz w:val="24"/>
              </w:rPr>
              <w:t>Bazı derslerde “Konu tarama testi”</w:t>
            </w:r>
            <w:r>
              <w:rPr>
                <w:b/>
                <w:color w:val="6FAC46"/>
                <w:spacing w:val="-3"/>
                <w:sz w:val="24"/>
              </w:rPr>
              <w:t xml:space="preserve"> </w:t>
            </w:r>
            <w:r>
              <w:rPr>
                <w:b/>
                <w:color w:val="6FAC46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ind w:hanging="361"/>
              <w:rPr>
                <w:b/>
                <w:sz w:val="24"/>
              </w:rPr>
            </w:pPr>
            <w:r>
              <w:rPr>
                <w:b/>
                <w:color w:val="6FAC46"/>
                <w:sz w:val="24"/>
              </w:rPr>
              <w:t>2 Deneme Sınavı</w:t>
            </w:r>
            <w:r>
              <w:rPr>
                <w:b/>
                <w:color w:val="6FAC46"/>
                <w:spacing w:val="-2"/>
                <w:sz w:val="24"/>
              </w:rPr>
              <w:t xml:space="preserve"> </w:t>
            </w:r>
            <w:r>
              <w:rPr>
                <w:b/>
                <w:color w:val="6FAC46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ind w:hanging="361"/>
              <w:rPr>
                <w:b/>
                <w:sz w:val="24"/>
              </w:rPr>
            </w:pPr>
            <w:r>
              <w:rPr>
                <w:b/>
                <w:color w:val="6FAC46"/>
                <w:sz w:val="24"/>
              </w:rPr>
              <w:t>Soru Çözüm Kampı</w:t>
            </w:r>
            <w:r>
              <w:rPr>
                <w:b/>
                <w:color w:val="6FAC46"/>
                <w:spacing w:val="-11"/>
                <w:sz w:val="24"/>
              </w:rPr>
              <w:t xml:space="preserve"> </w:t>
            </w:r>
            <w:r>
              <w:rPr>
                <w:b/>
                <w:color w:val="6FAC46"/>
                <w:sz w:val="24"/>
              </w:rPr>
              <w:t>planlanması</w:t>
            </w:r>
          </w:p>
          <w:p w:rsidR="000731E9" w:rsidRDefault="00F028A7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ind w:right="899"/>
              <w:rPr>
                <w:b/>
                <w:sz w:val="24"/>
              </w:rPr>
            </w:pPr>
            <w:r>
              <w:rPr>
                <w:b/>
                <w:color w:val="6FAC46"/>
                <w:sz w:val="24"/>
              </w:rPr>
              <w:t>Okulumuzdaki üniversiteye yönelik yapılan çalışmalar ile</w:t>
            </w:r>
            <w:r>
              <w:rPr>
                <w:b/>
                <w:color w:val="6FAC46"/>
                <w:spacing w:val="-20"/>
                <w:sz w:val="24"/>
              </w:rPr>
              <w:t xml:space="preserve"> </w:t>
            </w:r>
            <w:r>
              <w:rPr>
                <w:b/>
                <w:color w:val="6FAC46"/>
                <w:sz w:val="24"/>
              </w:rPr>
              <w:t>ilgili velilerin bilgilendirilmesi.</w:t>
            </w:r>
          </w:p>
          <w:p w:rsidR="000731E9" w:rsidRDefault="00F028A7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ind w:right="868"/>
              <w:rPr>
                <w:b/>
                <w:sz w:val="24"/>
              </w:rPr>
            </w:pPr>
            <w:r>
              <w:rPr>
                <w:b/>
                <w:color w:val="6FAC46"/>
                <w:sz w:val="24"/>
              </w:rPr>
              <w:t>2019 Yüksek Öğretim Kurumları Sınavının (YKS) 12.</w:t>
            </w:r>
            <w:r>
              <w:rPr>
                <w:b/>
                <w:color w:val="6FAC46"/>
                <w:spacing w:val="-17"/>
                <w:sz w:val="24"/>
              </w:rPr>
              <w:t xml:space="preserve"> </w:t>
            </w:r>
            <w:r>
              <w:rPr>
                <w:b/>
                <w:color w:val="6FAC46"/>
                <w:sz w:val="24"/>
              </w:rPr>
              <w:t>sınıflara uygulanması.</w:t>
            </w:r>
          </w:p>
          <w:p w:rsidR="000731E9" w:rsidRDefault="00F028A7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ind w:right="591"/>
              <w:rPr>
                <w:b/>
                <w:sz w:val="24"/>
              </w:rPr>
            </w:pPr>
            <w:r>
              <w:rPr>
                <w:b/>
                <w:color w:val="6FAC46"/>
                <w:sz w:val="24"/>
              </w:rPr>
              <w:t>Mesleki Rehberlik çalışmaları kapsamında bir meslek</w:t>
            </w:r>
            <w:r>
              <w:rPr>
                <w:b/>
                <w:color w:val="6FAC46"/>
                <w:spacing w:val="-26"/>
                <w:sz w:val="24"/>
              </w:rPr>
              <w:t xml:space="preserve"> </w:t>
            </w:r>
            <w:r>
              <w:rPr>
                <w:b/>
                <w:color w:val="6FAC46"/>
                <w:sz w:val="24"/>
              </w:rPr>
              <w:t xml:space="preserve">elemanının öğrencilerle okulda ya da </w:t>
            </w:r>
            <w:proofErr w:type="spellStart"/>
            <w:r>
              <w:rPr>
                <w:b/>
                <w:color w:val="6FAC46"/>
                <w:sz w:val="24"/>
              </w:rPr>
              <w:t>zoom</w:t>
            </w:r>
            <w:proofErr w:type="spellEnd"/>
            <w:r>
              <w:rPr>
                <w:b/>
                <w:color w:val="6FAC46"/>
                <w:sz w:val="24"/>
              </w:rPr>
              <w:t xml:space="preserve"> üzerinden</w:t>
            </w:r>
            <w:r>
              <w:rPr>
                <w:b/>
                <w:color w:val="6FAC46"/>
                <w:spacing w:val="-10"/>
                <w:sz w:val="24"/>
              </w:rPr>
              <w:t xml:space="preserve"> </w:t>
            </w:r>
            <w:r>
              <w:rPr>
                <w:b/>
                <w:color w:val="6FAC46"/>
                <w:sz w:val="24"/>
              </w:rPr>
              <w:t>buluşturulması.</w:t>
            </w:r>
          </w:p>
          <w:p w:rsidR="000731E9" w:rsidRDefault="00F028A7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ind w:right="680"/>
              <w:rPr>
                <w:b/>
              </w:rPr>
            </w:pPr>
            <w:r>
              <w:rPr>
                <w:b/>
                <w:color w:val="6FAC46"/>
              </w:rPr>
              <w:t>Kampa katılan öğretmenlerimiz ve koçlarımız için teşekkür</w:t>
            </w:r>
            <w:r>
              <w:rPr>
                <w:b/>
                <w:color w:val="6FAC46"/>
                <w:spacing w:val="-25"/>
              </w:rPr>
              <w:t xml:space="preserve"> </w:t>
            </w:r>
            <w:r>
              <w:rPr>
                <w:b/>
                <w:color w:val="6FAC46"/>
              </w:rPr>
              <w:t xml:space="preserve">yemeğinin organize edilmesi ve öğretmen </w:t>
            </w:r>
            <w:proofErr w:type="gramStart"/>
            <w:r>
              <w:rPr>
                <w:b/>
                <w:color w:val="6FAC46"/>
              </w:rPr>
              <w:t>motivasyonunun</w:t>
            </w:r>
            <w:proofErr w:type="gramEnd"/>
            <w:r>
              <w:rPr>
                <w:b/>
                <w:color w:val="6FAC46"/>
                <w:spacing w:val="-7"/>
              </w:rPr>
              <w:t xml:space="preserve"> </w:t>
            </w:r>
            <w:r>
              <w:rPr>
                <w:b/>
                <w:color w:val="6FAC46"/>
              </w:rPr>
              <w:t>güçlendirilmesi.</w:t>
            </w:r>
          </w:p>
          <w:p w:rsidR="000731E9" w:rsidRDefault="00F028A7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ind w:right="321"/>
              <w:rPr>
                <w:b/>
                <w:sz w:val="24"/>
              </w:rPr>
            </w:pPr>
            <w:r>
              <w:rPr>
                <w:b/>
                <w:color w:val="6FAC46"/>
                <w:sz w:val="24"/>
              </w:rPr>
              <w:t>Din Öğretimi Genel Müdürlüğünce yayınlanan "Hedef 2020" anket çalışmalarına katılımın</w:t>
            </w:r>
            <w:r>
              <w:rPr>
                <w:b/>
                <w:color w:val="6FAC46"/>
                <w:spacing w:val="2"/>
                <w:sz w:val="24"/>
              </w:rPr>
              <w:t xml:space="preserve"> </w:t>
            </w:r>
            <w:r>
              <w:rPr>
                <w:b/>
                <w:color w:val="6FAC46"/>
                <w:sz w:val="24"/>
              </w:rPr>
              <w:t>sağlanması.</w:t>
            </w:r>
          </w:p>
          <w:p w:rsidR="000731E9" w:rsidRDefault="00F028A7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ind w:right="177"/>
              <w:rPr>
                <w:b/>
                <w:sz w:val="24"/>
              </w:rPr>
            </w:pPr>
            <w:r>
              <w:rPr>
                <w:b/>
                <w:color w:val="6FAC46"/>
                <w:sz w:val="24"/>
              </w:rPr>
              <w:t>Hedef 2021 KTS Aylık Rapor girişinin proje koordinatörü</w:t>
            </w:r>
            <w:r>
              <w:rPr>
                <w:b/>
                <w:color w:val="6FAC46"/>
                <w:spacing w:val="-21"/>
                <w:sz w:val="24"/>
              </w:rPr>
              <w:t xml:space="preserve"> </w:t>
            </w:r>
            <w:r>
              <w:rPr>
                <w:b/>
                <w:color w:val="6FAC46"/>
                <w:sz w:val="24"/>
              </w:rPr>
              <w:t>tarafından yapılması.</w:t>
            </w:r>
          </w:p>
        </w:tc>
      </w:tr>
      <w:tr w:rsidR="000731E9">
        <w:trPr>
          <w:trHeight w:val="3251"/>
        </w:trPr>
        <w:tc>
          <w:tcPr>
            <w:tcW w:w="989" w:type="dxa"/>
            <w:textDirection w:val="btLr"/>
          </w:tcPr>
          <w:p w:rsidR="000731E9" w:rsidRDefault="00F028A7">
            <w:pPr>
              <w:pStyle w:val="TableParagraph"/>
              <w:spacing w:before="109"/>
              <w:ind w:left="1124" w:right="1125" w:firstLine="0"/>
              <w:jc w:val="center"/>
              <w:rPr>
                <w:b/>
                <w:sz w:val="24"/>
              </w:rPr>
            </w:pPr>
            <w:r>
              <w:rPr>
                <w:b/>
                <w:color w:val="FF3399"/>
                <w:sz w:val="24"/>
              </w:rPr>
              <w:t>ARALIK</w:t>
            </w:r>
          </w:p>
        </w:tc>
        <w:tc>
          <w:tcPr>
            <w:tcW w:w="8505" w:type="dxa"/>
          </w:tcPr>
          <w:p w:rsidR="000731E9" w:rsidRDefault="00F028A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73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FF3399"/>
                <w:sz w:val="24"/>
              </w:rPr>
              <w:t>2 Deneme Sınavı</w:t>
            </w:r>
            <w:r>
              <w:rPr>
                <w:b/>
                <w:color w:val="FF3399"/>
                <w:spacing w:val="-2"/>
                <w:sz w:val="24"/>
              </w:rPr>
              <w:t xml:space="preserve"> </w:t>
            </w:r>
            <w:r>
              <w:rPr>
                <w:b/>
                <w:color w:val="FF3399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530"/>
              <w:rPr>
                <w:b/>
                <w:sz w:val="24"/>
              </w:rPr>
            </w:pPr>
            <w:r>
              <w:rPr>
                <w:b/>
                <w:color w:val="FF3399"/>
                <w:sz w:val="24"/>
              </w:rPr>
              <w:t>Öğrenci koçlarının, veliler ile öğrencilerin deneme sınav sonuçlarının analizini yaparak</w:t>
            </w:r>
            <w:r>
              <w:rPr>
                <w:b/>
                <w:color w:val="FF3399"/>
                <w:spacing w:val="-1"/>
                <w:sz w:val="24"/>
              </w:rPr>
              <w:t xml:space="preserve"> </w:t>
            </w:r>
            <w:r>
              <w:rPr>
                <w:b/>
                <w:color w:val="FF3399"/>
                <w:sz w:val="24"/>
              </w:rPr>
              <w:t>görüşmesi.</w:t>
            </w:r>
          </w:p>
          <w:p w:rsidR="000731E9" w:rsidRDefault="00F028A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725"/>
              <w:rPr>
                <w:b/>
                <w:sz w:val="24"/>
              </w:rPr>
            </w:pPr>
            <w:r>
              <w:rPr>
                <w:b/>
                <w:color w:val="FF3399"/>
                <w:sz w:val="24"/>
              </w:rPr>
              <w:t>Mesleki Rehberlik çalışmaları doğrultusunda 12. Sınıf öğrenciler</w:t>
            </w:r>
            <w:r>
              <w:rPr>
                <w:b/>
                <w:color w:val="FF3399"/>
                <w:spacing w:val="-21"/>
                <w:sz w:val="24"/>
              </w:rPr>
              <w:t xml:space="preserve"> </w:t>
            </w:r>
            <w:r>
              <w:rPr>
                <w:b/>
                <w:color w:val="FF3399"/>
                <w:sz w:val="24"/>
              </w:rPr>
              <w:t>ile birebir görüşmeler</w:t>
            </w:r>
            <w:r>
              <w:rPr>
                <w:b/>
                <w:color w:val="FF3399"/>
                <w:spacing w:val="-3"/>
                <w:sz w:val="24"/>
              </w:rPr>
              <w:t xml:space="preserve"> </w:t>
            </w:r>
            <w:r>
              <w:rPr>
                <w:b/>
                <w:color w:val="FF3399"/>
                <w:sz w:val="24"/>
              </w:rPr>
              <w:t>yapılması.</w:t>
            </w:r>
          </w:p>
          <w:p w:rsidR="000731E9" w:rsidRDefault="00F028A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color w:val="FF3399"/>
                <w:sz w:val="24"/>
              </w:rPr>
              <w:t>Danışma Kurulu toplantısının</w:t>
            </w:r>
            <w:r>
              <w:rPr>
                <w:b/>
                <w:color w:val="FF3399"/>
                <w:spacing w:val="3"/>
                <w:sz w:val="24"/>
              </w:rPr>
              <w:t xml:space="preserve"> </w:t>
            </w:r>
            <w:r>
              <w:rPr>
                <w:b/>
                <w:color w:val="FF3399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372"/>
              <w:rPr>
                <w:b/>
                <w:sz w:val="24"/>
              </w:rPr>
            </w:pPr>
            <w:r>
              <w:rPr>
                <w:b/>
                <w:color w:val="FF3399"/>
                <w:sz w:val="24"/>
              </w:rPr>
              <w:t>MEB Din Öğretimi Genel Müdürlüğü tarafından hazırlanan meslek dersleri çoktan seçmeli sorularının öğrencilere test şeklinde verilerek "Meslek Dersleri Soru Çözüm Saati" uygulamasının</w:t>
            </w:r>
            <w:r>
              <w:rPr>
                <w:b/>
                <w:color w:val="FF3399"/>
                <w:spacing w:val="-22"/>
                <w:sz w:val="24"/>
              </w:rPr>
              <w:t xml:space="preserve"> </w:t>
            </w:r>
            <w:r>
              <w:rPr>
                <w:b/>
                <w:color w:val="FF3399"/>
                <w:sz w:val="24"/>
              </w:rPr>
              <w:t>gerçekleştirilmesi.</w:t>
            </w:r>
          </w:p>
          <w:p w:rsidR="000731E9" w:rsidRDefault="00F028A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537"/>
              <w:rPr>
                <w:b/>
                <w:sz w:val="24"/>
              </w:rPr>
            </w:pPr>
            <w:r>
              <w:rPr>
                <w:b/>
                <w:color w:val="FF3399"/>
                <w:sz w:val="24"/>
              </w:rPr>
              <w:t>Hedef 2021 KTS Aylık Rapor girişinin proje koordinatörü</w:t>
            </w:r>
            <w:r>
              <w:rPr>
                <w:b/>
                <w:color w:val="FF3399"/>
                <w:spacing w:val="-21"/>
                <w:sz w:val="24"/>
              </w:rPr>
              <w:t xml:space="preserve"> </w:t>
            </w:r>
            <w:r>
              <w:rPr>
                <w:b/>
                <w:color w:val="FF3399"/>
                <w:sz w:val="24"/>
              </w:rPr>
              <w:t>tarafından yapılması.</w:t>
            </w:r>
          </w:p>
        </w:tc>
      </w:tr>
      <w:tr w:rsidR="000731E9">
        <w:trPr>
          <w:trHeight w:val="3556"/>
        </w:trPr>
        <w:tc>
          <w:tcPr>
            <w:tcW w:w="989" w:type="dxa"/>
            <w:textDirection w:val="btLr"/>
          </w:tcPr>
          <w:p w:rsidR="000731E9" w:rsidRDefault="00F028A7">
            <w:pPr>
              <w:pStyle w:val="TableParagraph"/>
              <w:spacing w:before="109"/>
              <w:ind w:left="1398" w:right="1398" w:firstLine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OCAK</w:t>
            </w:r>
          </w:p>
        </w:tc>
        <w:tc>
          <w:tcPr>
            <w:tcW w:w="8505" w:type="dxa"/>
          </w:tcPr>
          <w:p w:rsidR="000731E9" w:rsidRDefault="00F028A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73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 Deneme Sınavı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2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Şubat tatilinde yapılacak olan “Soru Çözüm </w:t>
            </w:r>
            <w:proofErr w:type="spellStart"/>
            <w:r>
              <w:rPr>
                <w:b/>
                <w:color w:val="FF0000"/>
                <w:sz w:val="24"/>
              </w:rPr>
              <w:t>Kampı”nın</w:t>
            </w:r>
            <w:proofErr w:type="spellEnd"/>
            <w:r>
              <w:rPr>
                <w:b/>
                <w:color w:val="FF0000"/>
                <w:sz w:val="24"/>
              </w:rPr>
              <w:t xml:space="preserve"> planlanması, afiş hazırlanarak duyurusunun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yapılması.</w:t>
            </w:r>
          </w:p>
          <w:p w:rsidR="000731E9" w:rsidRDefault="00F028A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Bazı derslerden konu tarama sınavı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color w:val="FF0000"/>
                <w:spacing w:val="-60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FF"/>
              </w:rPr>
              <w:t>Başarılı iş insanlarının öğrencilerle görüştürülerek</w:t>
            </w:r>
            <w:proofErr w:type="gramStart"/>
            <w:r>
              <w:rPr>
                <w:b/>
                <w:color w:val="FF0000"/>
                <w:sz w:val="24"/>
                <w:shd w:val="clear" w:color="auto" w:fill="FFFFFF"/>
              </w:rPr>
              <w:t>(</w:t>
            </w:r>
            <w:proofErr w:type="gramEnd"/>
            <w:r>
              <w:rPr>
                <w:b/>
                <w:color w:val="FF0000"/>
                <w:sz w:val="24"/>
                <w:shd w:val="clear" w:color="auto" w:fill="FFFFFF"/>
              </w:rPr>
              <w:t>yüz yüze ya</w:t>
            </w:r>
            <w:r>
              <w:rPr>
                <w:b/>
                <w:color w:val="FF0000"/>
                <w:spacing w:val="-10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FF"/>
              </w:rPr>
              <w:t>da</w:t>
            </w:r>
          </w:p>
          <w:p w:rsidR="000731E9" w:rsidRDefault="00F028A7">
            <w:pPr>
              <w:pStyle w:val="TableParagraph"/>
              <w:ind w:firstLine="0"/>
              <w:rPr>
                <w:b/>
                <w:sz w:val="24"/>
              </w:rPr>
            </w:pPr>
            <w:r>
              <w:rPr>
                <w:color w:val="FF0000"/>
                <w:spacing w:val="-6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  <w:shd w:val="clear" w:color="auto" w:fill="FFFFFF"/>
              </w:rPr>
              <w:t>uzaktan</w:t>
            </w:r>
            <w:proofErr w:type="gramEnd"/>
            <w:r>
              <w:rPr>
                <w:b/>
                <w:color w:val="FF0000"/>
                <w:sz w:val="24"/>
                <w:shd w:val="clear" w:color="auto" w:fill="FFFFFF"/>
              </w:rPr>
              <w:t>) öğrencilerde hedef oluşturulmasının sağlanması</w:t>
            </w:r>
          </w:p>
          <w:p w:rsidR="000731E9" w:rsidRDefault="00F028A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1. Dönem yapılan çalışmaların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değerlendirilmesi</w:t>
            </w:r>
          </w:p>
          <w:p w:rsidR="000731E9" w:rsidRDefault="00F028A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1. Dönem Raporunun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hazırlanması</w:t>
            </w:r>
          </w:p>
          <w:p w:rsidR="000731E9" w:rsidRDefault="00F028A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53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Hedef 2021 KTS Aylık Rapor girişinin proje koordinatörü</w:t>
            </w:r>
            <w:r>
              <w:rPr>
                <w:b/>
                <w:color w:val="FF0000"/>
                <w:spacing w:val="-2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tarafından yapılması.</w:t>
            </w:r>
          </w:p>
        </w:tc>
      </w:tr>
      <w:tr w:rsidR="000731E9">
        <w:trPr>
          <w:trHeight w:val="2760"/>
        </w:trPr>
        <w:tc>
          <w:tcPr>
            <w:tcW w:w="989" w:type="dxa"/>
            <w:textDirection w:val="btLr"/>
          </w:tcPr>
          <w:p w:rsidR="000731E9" w:rsidRDefault="00F028A7">
            <w:pPr>
              <w:pStyle w:val="TableParagraph"/>
              <w:spacing w:before="109"/>
              <w:ind w:left="959" w:right="960" w:firstLine="0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ŞUBAT</w:t>
            </w:r>
          </w:p>
        </w:tc>
        <w:tc>
          <w:tcPr>
            <w:tcW w:w="8505" w:type="dxa"/>
          </w:tcPr>
          <w:p w:rsidR="000731E9" w:rsidRDefault="00F028A7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line="273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Deneme Sınavı Takviminin</w:t>
            </w:r>
            <w:r>
              <w:rPr>
                <w:b/>
                <w:color w:val="800080"/>
                <w:spacing w:val="-2"/>
                <w:sz w:val="24"/>
              </w:rPr>
              <w:t xml:space="preserve"> </w:t>
            </w:r>
            <w:r>
              <w:rPr>
                <w:b/>
                <w:color w:val="800080"/>
                <w:sz w:val="24"/>
              </w:rPr>
              <w:t>güncellenmesi</w:t>
            </w:r>
          </w:p>
          <w:p w:rsidR="000731E9" w:rsidRDefault="00F028A7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ind w:hanging="361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4 Deneme Sınavı</w:t>
            </w:r>
            <w:r>
              <w:rPr>
                <w:b/>
                <w:color w:val="800080"/>
                <w:spacing w:val="-2"/>
                <w:sz w:val="24"/>
              </w:rPr>
              <w:t xml:space="preserve"> </w:t>
            </w:r>
            <w:r>
              <w:rPr>
                <w:b/>
                <w:color w:val="800080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ind w:right="105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12. Sınıf öğrencilerinin sınav deneyimi için Milli Savunma</w:t>
            </w:r>
            <w:r>
              <w:rPr>
                <w:b/>
                <w:color w:val="800080"/>
                <w:spacing w:val="-26"/>
                <w:sz w:val="24"/>
              </w:rPr>
              <w:t xml:space="preserve"> </w:t>
            </w:r>
            <w:r>
              <w:rPr>
                <w:b/>
                <w:color w:val="800080"/>
                <w:sz w:val="24"/>
              </w:rPr>
              <w:t>Üniversitesi Sınavına başvurularının</w:t>
            </w:r>
            <w:r>
              <w:rPr>
                <w:b/>
                <w:color w:val="800080"/>
                <w:spacing w:val="-1"/>
                <w:sz w:val="24"/>
              </w:rPr>
              <w:t xml:space="preserve"> </w:t>
            </w:r>
            <w:r>
              <w:rPr>
                <w:b/>
                <w:color w:val="800080"/>
                <w:sz w:val="24"/>
              </w:rPr>
              <w:t>sağlanması.</w:t>
            </w:r>
          </w:p>
          <w:p w:rsidR="000731E9" w:rsidRDefault="00F028A7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ind w:hanging="361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Bazı derslerde konu tarama testleri</w:t>
            </w:r>
            <w:r>
              <w:rPr>
                <w:b/>
                <w:color w:val="800080"/>
                <w:spacing w:val="-2"/>
                <w:sz w:val="24"/>
              </w:rPr>
              <w:t xml:space="preserve"> </w:t>
            </w:r>
            <w:r>
              <w:rPr>
                <w:b/>
                <w:color w:val="800080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ind w:right="543"/>
              <w:rPr>
                <w:b/>
                <w:sz w:val="24"/>
              </w:rPr>
            </w:pPr>
            <w:proofErr w:type="spellStart"/>
            <w:r>
              <w:rPr>
                <w:b/>
                <w:color w:val="800080"/>
                <w:sz w:val="24"/>
              </w:rPr>
              <w:t>YKS’de</w:t>
            </w:r>
            <w:proofErr w:type="spellEnd"/>
            <w:r>
              <w:rPr>
                <w:b/>
                <w:color w:val="800080"/>
                <w:sz w:val="24"/>
              </w:rPr>
              <w:t xml:space="preserve"> yer alan derslerin öğretmenleriyle toplantı yapılarak</w:t>
            </w:r>
            <w:r>
              <w:rPr>
                <w:b/>
                <w:color w:val="800080"/>
                <w:spacing w:val="-16"/>
                <w:sz w:val="24"/>
              </w:rPr>
              <w:t xml:space="preserve"> </w:t>
            </w:r>
            <w:r>
              <w:rPr>
                <w:b/>
                <w:color w:val="800080"/>
                <w:sz w:val="24"/>
              </w:rPr>
              <w:t>ders bazındaki özel sorunların tespit edilmesi ve gerekli tedbirlerin alınması.</w:t>
            </w:r>
          </w:p>
          <w:p w:rsidR="000731E9" w:rsidRDefault="00F028A7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line="270" w:lineRule="atLeast"/>
              <w:ind w:right="174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Hedef 2021 KTS Aylık Rapor girişinin proje koordinatörü tarafından yapılması.</w:t>
            </w:r>
          </w:p>
        </w:tc>
      </w:tr>
    </w:tbl>
    <w:p w:rsidR="000731E9" w:rsidRDefault="00F028A7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912494</wp:posOffset>
            </wp:positionH>
            <wp:positionV relativeFrom="page">
              <wp:posOffset>2764789</wp:posOffset>
            </wp:positionV>
            <wp:extent cx="5735320" cy="515810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1E9" w:rsidRDefault="000731E9">
      <w:pPr>
        <w:rPr>
          <w:sz w:val="2"/>
          <w:szCs w:val="2"/>
        </w:rPr>
        <w:sectPr w:rsidR="000731E9">
          <w:pgSz w:w="11910" w:h="16840"/>
          <w:pgMar w:top="960" w:right="98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5"/>
      </w:tblGrid>
      <w:tr w:rsidR="000731E9">
        <w:trPr>
          <w:trHeight w:val="4132"/>
        </w:trPr>
        <w:tc>
          <w:tcPr>
            <w:tcW w:w="989" w:type="dxa"/>
            <w:textDirection w:val="btLr"/>
          </w:tcPr>
          <w:p w:rsidR="000731E9" w:rsidRDefault="00F028A7">
            <w:pPr>
              <w:pStyle w:val="TableParagraph"/>
              <w:spacing w:before="109"/>
              <w:ind w:left="1678" w:right="1679" w:firstLine="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lastRenderedPageBreak/>
              <w:t>MART</w:t>
            </w:r>
          </w:p>
        </w:tc>
        <w:tc>
          <w:tcPr>
            <w:tcW w:w="8505" w:type="dxa"/>
          </w:tcPr>
          <w:p w:rsidR="000731E9" w:rsidRDefault="00F028A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3" w:lineRule="exact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4 Deneme Sınavı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690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2020-(YKS) Yükseköğretim Kurumları Sınavına yönelik rehberlik servisiyle iş birliği yaparak öğrencilerin bilgilendirilmesi ve</w:t>
            </w:r>
            <w:r>
              <w:rPr>
                <w:b/>
                <w:color w:val="C00000"/>
                <w:spacing w:val="-2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başvuru yapmalarının sağlanması.</w:t>
            </w:r>
          </w:p>
          <w:p w:rsidR="000731E9" w:rsidRDefault="00F028A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476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YKS başarılı olmuş mezun öğrencilerin sınava hazırlanan</w:t>
            </w:r>
            <w:r>
              <w:rPr>
                <w:b/>
                <w:color w:val="C00000"/>
                <w:spacing w:val="-1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öğrencilerle buluşturulması.</w:t>
            </w:r>
          </w:p>
          <w:p w:rsidR="000731E9" w:rsidRDefault="00F028A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530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Öğrenci koçlarının, veliler ile öğrencilerin deneme sınav sonuçlarının analizini yaparak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görüşmesi.</w:t>
            </w:r>
          </w:p>
          <w:p w:rsidR="000731E9" w:rsidRDefault="00F028A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726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Mesleki Rehberlik çalışmaları doğrultusunda 12. Sınıf öğrenciler</w:t>
            </w:r>
            <w:r>
              <w:rPr>
                <w:b/>
                <w:color w:val="C00000"/>
                <w:spacing w:val="-25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ile birebir görüşmeler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yapılması.</w:t>
            </w:r>
          </w:p>
          <w:p w:rsidR="000731E9" w:rsidRDefault="00F028A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153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12. Sınıf öğrencilerine ve öğretmenlere yönelik </w:t>
            </w:r>
            <w:proofErr w:type="gramStart"/>
            <w:r>
              <w:rPr>
                <w:b/>
                <w:color w:val="C00000"/>
                <w:sz w:val="24"/>
              </w:rPr>
              <w:t>motivasyon</w:t>
            </w:r>
            <w:proofErr w:type="gramEnd"/>
            <w:r>
              <w:rPr>
                <w:b/>
                <w:color w:val="C00000"/>
                <w:sz w:val="24"/>
              </w:rPr>
              <w:t xml:space="preserve"> amaçlı yemek düzenlenmesi.</w:t>
            </w:r>
          </w:p>
          <w:p w:rsidR="000731E9" w:rsidRDefault="00F028A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53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Hedef 2021 KTS Aylık Rapor girişinin proje koordinatörü</w:t>
            </w:r>
            <w:r>
              <w:rPr>
                <w:b/>
                <w:color w:val="C00000"/>
                <w:spacing w:val="-2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tarafından yapılması.</w:t>
            </w:r>
          </w:p>
        </w:tc>
      </w:tr>
      <w:tr w:rsidR="000731E9">
        <w:trPr>
          <w:trHeight w:val="2373"/>
        </w:trPr>
        <w:tc>
          <w:tcPr>
            <w:tcW w:w="989" w:type="dxa"/>
            <w:textDirection w:val="btLr"/>
          </w:tcPr>
          <w:p w:rsidR="000731E9" w:rsidRDefault="00F028A7">
            <w:pPr>
              <w:pStyle w:val="TableParagraph"/>
              <w:spacing w:before="109"/>
              <w:ind w:left="793" w:right="793" w:firstLine="0"/>
              <w:jc w:val="center"/>
              <w:rPr>
                <w:b/>
                <w:sz w:val="24"/>
              </w:rPr>
            </w:pPr>
            <w:r>
              <w:rPr>
                <w:b/>
                <w:color w:val="003300"/>
                <w:sz w:val="24"/>
              </w:rPr>
              <w:t>NİSAN</w:t>
            </w:r>
          </w:p>
        </w:tc>
        <w:tc>
          <w:tcPr>
            <w:tcW w:w="8505" w:type="dxa"/>
          </w:tcPr>
          <w:p w:rsidR="000731E9" w:rsidRDefault="00F028A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73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003300"/>
                <w:sz w:val="24"/>
              </w:rPr>
              <w:t>6 Deneme Sınavı</w:t>
            </w:r>
            <w:r>
              <w:rPr>
                <w:b/>
                <w:color w:val="003300"/>
                <w:spacing w:val="-2"/>
                <w:sz w:val="24"/>
              </w:rPr>
              <w:t xml:space="preserve"> </w:t>
            </w:r>
            <w:r>
              <w:rPr>
                <w:b/>
                <w:color w:val="003300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ind w:right="1273"/>
              <w:rPr>
                <w:b/>
                <w:sz w:val="24"/>
              </w:rPr>
            </w:pPr>
            <w:r>
              <w:rPr>
                <w:b/>
                <w:color w:val="003300"/>
                <w:sz w:val="24"/>
              </w:rPr>
              <w:t>Nisan Ayı Ara tatilinde “ Soru Çözüm Kampı” planlanması ve uygulanması</w:t>
            </w:r>
          </w:p>
          <w:p w:rsidR="000731E9" w:rsidRDefault="00F028A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color w:val="003300"/>
                <w:sz w:val="24"/>
              </w:rPr>
              <w:t>12. Öğrencilerine Sınav Kaygısı ve Stresi ile ilgili çalışmalar</w:t>
            </w:r>
            <w:r>
              <w:rPr>
                <w:b/>
                <w:color w:val="003300"/>
                <w:spacing w:val="-14"/>
                <w:sz w:val="24"/>
              </w:rPr>
              <w:t xml:space="preserve"> </w:t>
            </w:r>
            <w:r>
              <w:rPr>
                <w:b/>
                <w:color w:val="003300"/>
                <w:sz w:val="24"/>
              </w:rPr>
              <w:t>yürütülmesi</w:t>
            </w:r>
          </w:p>
          <w:p w:rsidR="000731E9" w:rsidRDefault="00F028A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ind w:right="341"/>
              <w:rPr>
                <w:b/>
                <w:sz w:val="24"/>
              </w:rPr>
            </w:pPr>
            <w:r>
              <w:rPr>
                <w:b/>
                <w:color w:val="003300"/>
                <w:sz w:val="24"/>
              </w:rPr>
              <w:t>Deneme Sınavlarının analizlerinin yapılarak analizlere göre</w:t>
            </w:r>
            <w:r>
              <w:rPr>
                <w:b/>
                <w:color w:val="003300"/>
                <w:spacing w:val="-21"/>
                <w:sz w:val="24"/>
              </w:rPr>
              <w:t xml:space="preserve"> </w:t>
            </w:r>
            <w:r>
              <w:rPr>
                <w:b/>
                <w:color w:val="003300"/>
                <w:sz w:val="24"/>
              </w:rPr>
              <w:t>öğrencilere bireysel Rehberlik</w:t>
            </w:r>
            <w:r>
              <w:rPr>
                <w:b/>
                <w:color w:val="003300"/>
                <w:spacing w:val="-1"/>
                <w:sz w:val="24"/>
              </w:rPr>
              <w:t xml:space="preserve"> </w:t>
            </w:r>
            <w:r>
              <w:rPr>
                <w:b/>
                <w:color w:val="003300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ind w:right="533"/>
              <w:rPr>
                <w:b/>
                <w:sz w:val="24"/>
              </w:rPr>
            </w:pPr>
            <w:r>
              <w:rPr>
                <w:b/>
                <w:color w:val="003300"/>
                <w:sz w:val="24"/>
              </w:rPr>
              <w:t>Hedef 2021 KTS Aylık Rapor girişinin proje koordinatörü tarafından yapılması.</w:t>
            </w:r>
          </w:p>
        </w:tc>
      </w:tr>
      <w:tr w:rsidR="000731E9">
        <w:trPr>
          <w:trHeight w:val="2376"/>
        </w:trPr>
        <w:tc>
          <w:tcPr>
            <w:tcW w:w="989" w:type="dxa"/>
            <w:textDirection w:val="btLr"/>
          </w:tcPr>
          <w:p w:rsidR="000731E9" w:rsidRDefault="00F028A7">
            <w:pPr>
              <w:pStyle w:val="TableParagraph"/>
              <w:spacing w:before="109"/>
              <w:ind w:left="787" w:firstLine="0"/>
              <w:rPr>
                <w:b/>
                <w:sz w:val="24"/>
              </w:rPr>
            </w:pPr>
            <w:r>
              <w:rPr>
                <w:b/>
                <w:color w:val="CC3300"/>
                <w:sz w:val="24"/>
              </w:rPr>
              <w:t>MAYIS</w:t>
            </w:r>
          </w:p>
        </w:tc>
        <w:tc>
          <w:tcPr>
            <w:tcW w:w="8505" w:type="dxa"/>
          </w:tcPr>
          <w:p w:rsidR="000731E9" w:rsidRDefault="00F028A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5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CC3300"/>
                <w:sz w:val="24"/>
              </w:rPr>
              <w:t>8 Deneme Sınavı</w:t>
            </w:r>
            <w:r>
              <w:rPr>
                <w:b/>
                <w:color w:val="CC3300"/>
                <w:spacing w:val="-2"/>
                <w:sz w:val="24"/>
              </w:rPr>
              <w:t xml:space="preserve"> </w:t>
            </w:r>
            <w:r>
              <w:rPr>
                <w:b/>
                <w:color w:val="CC3300"/>
                <w:sz w:val="24"/>
              </w:rPr>
              <w:t>yapılması</w:t>
            </w:r>
          </w:p>
          <w:p w:rsidR="000731E9" w:rsidRDefault="00F028A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940"/>
              <w:rPr>
                <w:b/>
                <w:sz w:val="24"/>
              </w:rPr>
            </w:pPr>
            <w:r>
              <w:rPr>
                <w:b/>
                <w:color w:val="CC3300"/>
                <w:sz w:val="24"/>
              </w:rPr>
              <w:t xml:space="preserve">12. Sınıf öğrencilerine ve öğretmenlere yönelik </w:t>
            </w:r>
            <w:proofErr w:type="gramStart"/>
            <w:r>
              <w:rPr>
                <w:b/>
                <w:color w:val="CC3300"/>
                <w:sz w:val="24"/>
              </w:rPr>
              <w:t>motivasyon</w:t>
            </w:r>
            <w:proofErr w:type="gramEnd"/>
            <w:r>
              <w:rPr>
                <w:b/>
                <w:color w:val="CC3300"/>
                <w:spacing w:val="-16"/>
                <w:sz w:val="24"/>
              </w:rPr>
              <w:t xml:space="preserve"> </w:t>
            </w:r>
            <w:r>
              <w:rPr>
                <w:b/>
                <w:color w:val="CC3300"/>
                <w:sz w:val="24"/>
              </w:rPr>
              <w:t>amaçlı eğlenceli yarışmalar</w:t>
            </w:r>
            <w:r>
              <w:rPr>
                <w:b/>
                <w:color w:val="CC3300"/>
                <w:spacing w:val="-1"/>
                <w:sz w:val="24"/>
              </w:rPr>
              <w:t xml:space="preserve"> </w:t>
            </w:r>
            <w:r>
              <w:rPr>
                <w:b/>
                <w:color w:val="CC3300"/>
                <w:sz w:val="24"/>
              </w:rPr>
              <w:t>düzenlenmesi</w:t>
            </w:r>
          </w:p>
          <w:p w:rsidR="000731E9" w:rsidRDefault="00F028A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391"/>
              <w:rPr>
                <w:b/>
                <w:sz w:val="24"/>
              </w:rPr>
            </w:pPr>
            <w:r>
              <w:rPr>
                <w:b/>
                <w:color w:val="CC3300"/>
                <w:sz w:val="24"/>
              </w:rPr>
              <w:t>Seviye Tespit Sınavının Uygulanması (11. sınıftan 12. sınıfa</w:t>
            </w:r>
            <w:r>
              <w:rPr>
                <w:b/>
                <w:color w:val="CC3300"/>
                <w:spacing w:val="-24"/>
                <w:sz w:val="24"/>
              </w:rPr>
              <w:t xml:space="preserve"> </w:t>
            </w:r>
            <w:r>
              <w:rPr>
                <w:b/>
                <w:color w:val="CC3300"/>
                <w:sz w:val="24"/>
              </w:rPr>
              <w:t>geçeceklere yönelik )</w:t>
            </w:r>
          </w:p>
          <w:p w:rsidR="000731E9" w:rsidRDefault="00F028A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536"/>
              <w:rPr>
                <w:b/>
                <w:sz w:val="24"/>
              </w:rPr>
            </w:pPr>
            <w:r>
              <w:rPr>
                <w:b/>
                <w:color w:val="CC3300"/>
                <w:sz w:val="24"/>
              </w:rPr>
              <w:t>Hedef 2021 KTS Aylık Rapor girişinin proje koordinatörü</w:t>
            </w:r>
            <w:r>
              <w:rPr>
                <w:b/>
                <w:color w:val="CC3300"/>
                <w:spacing w:val="-22"/>
                <w:sz w:val="24"/>
              </w:rPr>
              <w:t xml:space="preserve"> </w:t>
            </w:r>
            <w:r>
              <w:rPr>
                <w:b/>
                <w:color w:val="CC3300"/>
                <w:sz w:val="24"/>
              </w:rPr>
              <w:t>tarafından yapılması.</w:t>
            </w:r>
          </w:p>
        </w:tc>
      </w:tr>
      <w:tr w:rsidR="000731E9">
        <w:trPr>
          <w:trHeight w:val="2776"/>
        </w:trPr>
        <w:tc>
          <w:tcPr>
            <w:tcW w:w="989" w:type="dxa"/>
            <w:textDirection w:val="btLr"/>
          </w:tcPr>
          <w:p w:rsidR="000731E9" w:rsidRDefault="00F028A7">
            <w:pPr>
              <w:pStyle w:val="TableParagraph"/>
              <w:spacing w:before="109"/>
              <w:ind w:left="820" w:firstLine="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HAZİRAN</w:t>
            </w:r>
          </w:p>
        </w:tc>
        <w:tc>
          <w:tcPr>
            <w:tcW w:w="8505" w:type="dxa"/>
          </w:tcPr>
          <w:p w:rsidR="000731E9" w:rsidRDefault="00F028A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4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Sınav öncesinde öğrenci koçları tarafından öğrencilerin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aranarak</w:t>
            </w:r>
          </w:p>
          <w:p w:rsidR="000731E9" w:rsidRDefault="00F028A7">
            <w:pPr>
              <w:pStyle w:val="TableParagraph"/>
              <w:ind w:firstLine="0"/>
              <w:rPr>
                <w:b/>
                <w:sz w:val="24"/>
              </w:rPr>
            </w:pPr>
            <w:proofErr w:type="gramStart"/>
            <w:r>
              <w:rPr>
                <w:b/>
                <w:color w:val="FF0000"/>
                <w:sz w:val="24"/>
              </w:rPr>
              <w:t>öğrencilere</w:t>
            </w:r>
            <w:proofErr w:type="gramEnd"/>
            <w:r>
              <w:rPr>
                <w:b/>
                <w:color w:val="FF0000"/>
                <w:sz w:val="24"/>
              </w:rPr>
              <w:t xml:space="preserve"> “başarılar” dilenmesi. </w:t>
            </w:r>
            <w:proofErr w:type="gramStart"/>
            <w:r>
              <w:rPr>
                <w:b/>
                <w:color w:val="FF0000"/>
                <w:sz w:val="24"/>
              </w:rPr>
              <w:t>Sınav günü ve öncesinde yapılacaklarla ilgili velilere bilgi verilmesi.</w:t>
            </w:r>
            <w:proofErr w:type="gramEnd"/>
          </w:p>
          <w:p w:rsidR="000731E9" w:rsidRDefault="00F028A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3" w:line="230" w:lineRule="auto"/>
              <w:ind w:right="119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Öngörülen yaz kamp programının </w:t>
            </w:r>
            <w:proofErr w:type="spellStart"/>
            <w:proofErr w:type="gramStart"/>
            <w:r>
              <w:rPr>
                <w:b/>
                <w:color w:val="FF0000"/>
                <w:sz w:val="24"/>
              </w:rPr>
              <w:t>öğretmen,öğrenci</w:t>
            </w:r>
            <w:proofErr w:type="spellEnd"/>
            <w:proofErr w:type="gramEnd"/>
            <w:r>
              <w:rPr>
                <w:b/>
                <w:color w:val="FF0000"/>
                <w:sz w:val="24"/>
              </w:rPr>
              <w:t xml:space="preserve"> ve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velilere duyurulması (11. sınıftan 12. sınıfa geçeceklere yönelik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)</w:t>
            </w:r>
          </w:p>
          <w:p w:rsidR="000731E9" w:rsidRDefault="00F028A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3" w:line="228" w:lineRule="auto"/>
              <w:ind w:right="74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Öğrenci Koçluğuyla ilgili çalışmaların; </w:t>
            </w:r>
            <w:proofErr w:type="spellStart"/>
            <w:proofErr w:type="gramStart"/>
            <w:r>
              <w:rPr>
                <w:b/>
                <w:color w:val="FF0000"/>
                <w:sz w:val="24"/>
              </w:rPr>
              <w:t>öğretmen,öğrenci</w:t>
            </w:r>
            <w:proofErr w:type="spellEnd"/>
            <w:proofErr w:type="gramEnd"/>
            <w:r>
              <w:rPr>
                <w:b/>
                <w:color w:val="FF0000"/>
                <w:sz w:val="24"/>
              </w:rPr>
              <w:t xml:space="preserve"> ve</w:t>
            </w:r>
            <w:r>
              <w:rPr>
                <w:b/>
                <w:color w:val="FF0000"/>
                <w:spacing w:val="-1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velilere duyurulması (11. sınıftan 12. sınıfa geçeceklere yönelik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)</w:t>
            </w:r>
          </w:p>
          <w:p w:rsidR="000731E9" w:rsidRDefault="00F028A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1" w:line="230" w:lineRule="auto"/>
              <w:ind w:right="53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Hedef 2021 KTS Aylık Rapor girişinin proje koordinatörü</w:t>
            </w:r>
            <w:r>
              <w:rPr>
                <w:b/>
                <w:color w:val="FF0000"/>
                <w:spacing w:val="-2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tarafından yapılması.</w:t>
            </w:r>
          </w:p>
        </w:tc>
      </w:tr>
    </w:tbl>
    <w:p w:rsidR="000731E9" w:rsidRDefault="00F028A7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912494</wp:posOffset>
            </wp:positionH>
            <wp:positionV relativeFrom="page">
              <wp:posOffset>2764789</wp:posOffset>
            </wp:positionV>
            <wp:extent cx="5735320" cy="515810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31E9">
      <w:pgSz w:w="11910" w:h="16840"/>
      <w:pgMar w:top="960" w:right="9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71F7"/>
    <w:multiLevelType w:val="hybridMultilevel"/>
    <w:tmpl w:val="B1D6D8B6"/>
    <w:lvl w:ilvl="0" w:tplc="6DD4C66C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tr-TR" w:eastAsia="en-US" w:bidi="ar-SA"/>
      </w:rPr>
    </w:lvl>
    <w:lvl w:ilvl="1" w:tplc="DAA2F2DE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F8466272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0BC603A0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8B2813B6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A9F6E762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4BD8F144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88080C18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58DC42C2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1">
    <w:nsid w:val="31635E52"/>
    <w:multiLevelType w:val="hybridMultilevel"/>
    <w:tmpl w:val="4EF09DA4"/>
    <w:lvl w:ilvl="0" w:tplc="1200CC14">
      <w:numFmt w:val="bullet"/>
      <w:lvlText w:val=""/>
      <w:lvlJc w:val="left"/>
      <w:pPr>
        <w:ind w:left="1185" w:hanging="360"/>
      </w:pPr>
      <w:rPr>
        <w:rFonts w:ascii="Wingdings" w:eastAsia="Wingdings" w:hAnsi="Wingdings" w:cs="Wingdings" w:hint="default"/>
        <w:color w:val="6FAC46"/>
        <w:w w:val="100"/>
        <w:sz w:val="24"/>
        <w:szCs w:val="24"/>
        <w:lang w:val="tr-TR" w:eastAsia="en-US" w:bidi="ar-SA"/>
      </w:rPr>
    </w:lvl>
    <w:lvl w:ilvl="1" w:tplc="C674FB76">
      <w:numFmt w:val="bullet"/>
      <w:lvlText w:val="•"/>
      <w:lvlJc w:val="left"/>
      <w:pPr>
        <w:ind w:left="1911" w:hanging="360"/>
      </w:pPr>
      <w:rPr>
        <w:rFonts w:hint="default"/>
        <w:lang w:val="tr-TR" w:eastAsia="en-US" w:bidi="ar-SA"/>
      </w:rPr>
    </w:lvl>
    <w:lvl w:ilvl="2" w:tplc="8F681EF4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DAD22E04">
      <w:numFmt w:val="bullet"/>
      <w:lvlText w:val="•"/>
      <w:lvlJc w:val="left"/>
      <w:pPr>
        <w:ind w:left="3374" w:hanging="360"/>
      </w:pPr>
      <w:rPr>
        <w:rFonts w:hint="default"/>
        <w:lang w:val="tr-TR" w:eastAsia="en-US" w:bidi="ar-SA"/>
      </w:rPr>
    </w:lvl>
    <w:lvl w:ilvl="4" w:tplc="B1602A18">
      <w:numFmt w:val="bullet"/>
      <w:lvlText w:val="•"/>
      <w:lvlJc w:val="left"/>
      <w:pPr>
        <w:ind w:left="4106" w:hanging="360"/>
      </w:pPr>
      <w:rPr>
        <w:rFonts w:hint="default"/>
        <w:lang w:val="tr-TR" w:eastAsia="en-US" w:bidi="ar-SA"/>
      </w:rPr>
    </w:lvl>
    <w:lvl w:ilvl="5" w:tplc="21EA4FA0">
      <w:numFmt w:val="bullet"/>
      <w:lvlText w:val="•"/>
      <w:lvlJc w:val="left"/>
      <w:pPr>
        <w:ind w:left="4837" w:hanging="360"/>
      </w:pPr>
      <w:rPr>
        <w:rFonts w:hint="default"/>
        <w:lang w:val="tr-TR" w:eastAsia="en-US" w:bidi="ar-SA"/>
      </w:rPr>
    </w:lvl>
    <w:lvl w:ilvl="6" w:tplc="266EAEC6">
      <w:numFmt w:val="bullet"/>
      <w:lvlText w:val="•"/>
      <w:lvlJc w:val="left"/>
      <w:pPr>
        <w:ind w:left="5569" w:hanging="360"/>
      </w:pPr>
      <w:rPr>
        <w:rFonts w:hint="default"/>
        <w:lang w:val="tr-TR" w:eastAsia="en-US" w:bidi="ar-SA"/>
      </w:rPr>
    </w:lvl>
    <w:lvl w:ilvl="7" w:tplc="7BC82BD8">
      <w:numFmt w:val="bullet"/>
      <w:lvlText w:val="•"/>
      <w:lvlJc w:val="left"/>
      <w:pPr>
        <w:ind w:left="6300" w:hanging="360"/>
      </w:pPr>
      <w:rPr>
        <w:rFonts w:hint="default"/>
        <w:lang w:val="tr-TR" w:eastAsia="en-US" w:bidi="ar-SA"/>
      </w:rPr>
    </w:lvl>
    <w:lvl w:ilvl="8" w:tplc="74A09D32">
      <w:numFmt w:val="bullet"/>
      <w:lvlText w:val="•"/>
      <w:lvlJc w:val="left"/>
      <w:pPr>
        <w:ind w:left="7032" w:hanging="360"/>
      </w:pPr>
      <w:rPr>
        <w:rFonts w:hint="default"/>
        <w:lang w:val="tr-TR" w:eastAsia="en-US" w:bidi="ar-SA"/>
      </w:rPr>
    </w:lvl>
  </w:abstractNum>
  <w:abstractNum w:abstractNumId="2">
    <w:nsid w:val="397C194F"/>
    <w:multiLevelType w:val="hybridMultilevel"/>
    <w:tmpl w:val="4030EFF8"/>
    <w:lvl w:ilvl="0" w:tplc="7E0E69AA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color w:val="FF0000"/>
        <w:spacing w:val="-4"/>
        <w:w w:val="100"/>
        <w:sz w:val="24"/>
        <w:szCs w:val="24"/>
        <w:lang w:val="tr-TR" w:eastAsia="en-US" w:bidi="ar-SA"/>
      </w:rPr>
    </w:lvl>
    <w:lvl w:ilvl="1" w:tplc="32E27C5E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A3DE1E76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D538543C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F0405638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F5F08E68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A0A8C8A0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32880C8A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5E8A7192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3">
    <w:nsid w:val="3E463201"/>
    <w:multiLevelType w:val="hybridMultilevel"/>
    <w:tmpl w:val="2CDC5286"/>
    <w:lvl w:ilvl="0" w:tplc="3E50CBD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color w:val="CC3300"/>
        <w:w w:val="100"/>
        <w:sz w:val="24"/>
        <w:szCs w:val="24"/>
        <w:lang w:val="tr-TR" w:eastAsia="en-US" w:bidi="ar-SA"/>
      </w:rPr>
    </w:lvl>
    <w:lvl w:ilvl="1" w:tplc="8A60EC2C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E8C8EAFC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453EBDC0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17824E74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51709684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E0DC0AD2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833E5E34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4F026B38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4">
    <w:nsid w:val="40037ED8"/>
    <w:multiLevelType w:val="hybridMultilevel"/>
    <w:tmpl w:val="E618D668"/>
    <w:lvl w:ilvl="0" w:tplc="CEDAFC1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color w:val="FF3399"/>
        <w:w w:val="100"/>
        <w:sz w:val="24"/>
        <w:szCs w:val="24"/>
        <w:lang w:val="tr-TR" w:eastAsia="en-US" w:bidi="ar-SA"/>
      </w:rPr>
    </w:lvl>
    <w:lvl w:ilvl="1" w:tplc="BFC46A4E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B560B2D6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6F6C0A34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C92663C6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3CF859EA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C48E0C16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15D4CB76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244016B4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5">
    <w:nsid w:val="494E7A5D"/>
    <w:multiLevelType w:val="hybridMultilevel"/>
    <w:tmpl w:val="1F9CEECA"/>
    <w:lvl w:ilvl="0" w:tplc="62EC84CC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color w:val="C00000"/>
        <w:w w:val="100"/>
        <w:sz w:val="24"/>
        <w:szCs w:val="24"/>
        <w:lang w:val="tr-TR" w:eastAsia="en-US" w:bidi="ar-SA"/>
      </w:rPr>
    </w:lvl>
    <w:lvl w:ilvl="1" w:tplc="FBE40CB4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A5D0BE0C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5A76FD92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86FE5108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F2AA0650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8EFCCE32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E9A2B0EE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473665B8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6">
    <w:nsid w:val="54436208"/>
    <w:multiLevelType w:val="hybridMultilevel"/>
    <w:tmpl w:val="539CFE74"/>
    <w:lvl w:ilvl="0" w:tplc="42564AA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color w:val="003300"/>
        <w:w w:val="100"/>
        <w:sz w:val="24"/>
        <w:szCs w:val="24"/>
        <w:lang w:val="tr-TR" w:eastAsia="en-US" w:bidi="ar-SA"/>
      </w:rPr>
    </w:lvl>
    <w:lvl w:ilvl="1" w:tplc="3EC0DEA2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AC2ED870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BC1E82D8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0EA2C33E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C9ECDEFE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66FADAE6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50C64410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AC7E0D0A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7">
    <w:nsid w:val="6A9B1B71"/>
    <w:multiLevelType w:val="hybridMultilevel"/>
    <w:tmpl w:val="C3449C48"/>
    <w:lvl w:ilvl="0" w:tplc="18B67468">
      <w:numFmt w:val="bullet"/>
      <w:lvlText w:val=""/>
      <w:lvlJc w:val="left"/>
      <w:pPr>
        <w:ind w:left="1185" w:hanging="360"/>
      </w:pPr>
      <w:rPr>
        <w:rFonts w:ascii="Wingdings" w:eastAsia="Wingdings" w:hAnsi="Wingdings" w:cs="Wingdings" w:hint="default"/>
        <w:color w:val="800080"/>
        <w:w w:val="100"/>
        <w:sz w:val="24"/>
        <w:szCs w:val="24"/>
        <w:lang w:val="tr-TR" w:eastAsia="en-US" w:bidi="ar-SA"/>
      </w:rPr>
    </w:lvl>
    <w:lvl w:ilvl="1" w:tplc="48402CC6">
      <w:numFmt w:val="bullet"/>
      <w:lvlText w:val="•"/>
      <w:lvlJc w:val="left"/>
      <w:pPr>
        <w:ind w:left="1911" w:hanging="360"/>
      </w:pPr>
      <w:rPr>
        <w:rFonts w:hint="default"/>
        <w:lang w:val="tr-TR" w:eastAsia="en-US" w:bidi="ar-SA"/>
      </w:rPr>
    </w:lvl>
    <w:lvl w:ilvl="2" w:tplc="0E985B04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2870C948">
      <w:numFmt w:val="bullet"/>
      <w:lvlText w:val="•"/>
      <w:lvlJc w:val="left"/>
      <w:pPr>
        <w:ind w:left="3374" w:hanging="360"/>
      </w:pPr>
      <w:rPr>
        <w:rFonts w:hint="default"/>
        <w:lang w:val="tr-TR" w:eastAsia="en-US" w:bidi="ar-SA"/>
      </w:rPr>
    </w:lvl>
    <w:lvl w:ilvl="4" w:tplc="48B605FA">
      <w:numFmt w:val="bullet"/>
      <w:lvlText w:val="•"/>
      <w:lvlJc w:val="left"/>
      <w:pPr>
        <w:ind w:left="4106" w:hanging="360"/>
      </w:pPr>
      <w:rPr>
        <w:rFonts w:hint="default"/>
        <w:lang w:val="tr-TR" w:eastAsia="en-US" w:bidi="ar-SA"/>
      </w:rPr>
    </w:lvl>
    <w:lvl w:ilvl="5" w:tplc="9E26B808">
      <w:numFmt w:val="bullet"/>
      <w:lvlText w:val="•"/>
      <w:lvlJc w:val="left"/>
      <w:pPr>
        <w:ind w:left="4837" w:hanging="360"/>
      </w:pPr>
      <w:rPr>
        <w:rFonts w:hint="default"/>
        <w:lang w:val="tr-TR" w:eastAsia="en-US" w:bidi="ar-SA"/>
      </w:rPr>
    </w:lvl>
    <w:lvl w:ilvl="6" w:tplc="B3AE8FCE">
      <w:numFmt w:val="bullet"/>
      <w:lvlText w:val="•"/>
      <w:lvlJc w:val="left"/>
      <w:pPr>
        <w:ind w:left="5569" w:hanging="360"/>
      </w:pPr>
      <w:rPr>
        <w:rFonts w:hint="default"/>
        <w:lang w:val="tr-TR" w:eastAsia="en-US" w:bidi="ar-SA"/>
      </w:rPr>
    </w:lvl>
    <w:lvl w:ilvl="7" w:tplc="735CEF5C">
      <w:numFmt w:val="bullet"/>
      <w:lvlText w:val="•"/>
      <w:lvlJc w:val="left"/>
      <w:pPr>
        <w:ind w:left="6300" w:hanging="360"/>
      </w:pPr>
      <w:rPr>
        <w:rFonts w:hint="default"/>
        <w:lang w:val="tr-TR" w:eastAsia="en-US" w:bidi="ar-SA"/>
      </w:rPr>
    </w:lvl>
    <w:lvl w:ilvl="8" w:tplc="3CAAB160">
      <w:numFmt w:val="bullet"/>
      <w:lvlText w:val="•"/>
      <w:lvlJc w:val="left"/>
      <w:pPr>
        <w:ind w:left="7032" w:hanging="360"/>
      </w:pPr>
      <w:rPr>
        <w:rFonts w:hint="default"/>
        <w:lang w:val="tr-TR" w:eastAsia="en-US" w:bidi="ar-SA"/>
      </w:rPr>
    </w:lvl>
  </w:abstractNum>
  <w:abstractNum w:abstractNumId="8">
    <w:nsid w:val="7F8E3410"/>
    <w:multiLevelType w:val="hybridMultilevel"/>
    <w:tmpl w:val="09D45A5C"/>
    <w:lvl w:ilvl="0" w:tplc="E996E428">
      <w:numFmt w:val="bullet"/>
      <w:lvlText w:val=""/>
      <w:lvlJc w:val="left"/>
      <w:pPr>
        <w:ind w:left="825" w:hanging="360"/>
      </w:pPr>
      <w:rPr>
        <w:rFonts w:hint="default"/>
        <w:w w:val="100"/>
        <w:lang w:val="tr-TR" w:eastAsia="en-US" w:bidi="ar-SA"/>
      </w:rPr>
    </w:lvl>
    <w:lvl w:ilvl="1" w:tplc="4EB4CE4A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97DC3B9A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EF84477C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F1001FA6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7A80F810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3FD8C262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C96A8574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1FA67CA2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E9"/>
    <w:rsid w:val="000731E9"/>
    <w:rsid w:val="00076254"/>
    <w:rsid w:val="005C4EEB"/>
    <w:rsid w:val="00A24578"/>
    <w:rsid w:val="00F0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 w:hanging="36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45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578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 w:hanging="36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45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57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g.kurtunlu</cp:lastModifiedBy>
  <cp:revision>4</cp:revision>
  <cp:lastPrinted>2021-03-25T08:40:00Z</cp:lastPrinted>
  <dcterms:created xsi:type="dcterms:W3CDTF">2021-03-25T08:38:00Z</dcterms:created>
  <dcterms:modified xsi:type="dcterms:W3CDTF">2021-03-25T10:39:00Z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